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bookmarkStart w:id="0" w:name="_GoBack"/>
      <w:bookmarkEnd w:id="0"/>
      <w:r w:rsidRPr="00AC6A5D">
        <w:rPr>
          <w:rFonts w:ascii="Calibri" w:hAnsi="Calibri"/>
          <w:szCs w:val="22"/>
        </w:rPr>
        <w:t xml:space="preserve">který podává nabídku na </w:t>
      </w:r>
      <w:r w:rsidR="004D7047" w:rsidRPr="00AC6A5D">
        <w:rPr>
          <w:rFonts w:ascii="Calibri" w:hAnsi="Calibri"/>
          <w:szCs w:val="22"/>
        </w:rPr>
        <w:t>sektorovou veřejnou zakázku</w:t>
      </w:r>
      <w:r w:rsidRPr="00AC6A5D">
        <w:rPr>
          <w:rFonts w:ascii="Calibri" w:hAnsi="Calibri"/>
          <w:szCs w:val="22"/>
        </w:rPr>
        <w:t xml:space="preserve"> s názvem </w:t>
      </w:r>
      <w:bookmarkStart w:id="1" w:name="_Toc403053768"/>
      <w:r w:rsidRPr="00AC6A5D">
        <w:rPr>
          <w:rFonts w:ascii="Calibri" w:hAnsi="Calibri"/>
          <w:b/>
          <w:szCs w:val="22"/>
        </w:rPr>
        <w:t>„</w:t>
      </w:r>
      <w:bookmarkEnd w:id="1"/>
      <w:r w:rsidR="00C87EFF" w:rsidRPr="00AC6A5D">
        <w:rPr>
          <w:rFonts w:ascii="Calibri" w:hAnsi="Calibri"/>
          <w:b/>
          <w:szCs w:val="22"/>
          <w:lang w:val="en-US"/>
        </w:rPr>
        <w:t>Kontrolní zaměření PPK včetně následného vytvoření srovnávacích grafů TÚ2362 Horní Lideč (včetně) – Vsetín (včetně) v km 18,6 – 38,4</w:t>
      </w:r>
      <w:r w:rsidRPr="00AC6A5D">
        <w:rPr>
          <w:rFonts w:ascii="Calibri" w:hAnsi="Calibri"/>
          <w:b/>
          <w:szCs w:val="22"/>
        </w:rPr>
        <w:t>“</w:t>
      </w:r>
      <w:r w:rsidRPr="00AC6A5D">
        <w:rPr>
          <w:rFonts w:ascii="Calibri" w:hAnsi="Calibri"/>
          <w:szCs w:val="22"/>
        </w:rPr>
        <w:t xml:space="preserve">, </w:t>
      </w:r>
      <w:proofErr w:type="gramStart"/>
      <w:r w:rsidRPr="00AC6A5D">
        <w:rPr>
          <w:rFonts w:ascii="Calibri" w:hAnsi="Calibri"/>
          <w:szCs w:val="22"/>
        </w:rPr>
        <w:t>č.j.</w:t>
      </w:r>
      <w:proofErr w:type="gramEnd"/>
      <w:r w:rsidRPr="00AC6A5D">
        <w:rPr>
          <w:rFonts w:ascii="Calibri" w:hAnsi="Calibri"/>
          <w:szCs w:val="22"/>
        </w:rPr>
        <w:t xml:space="preserve"> </w:t>
      </w:r>
      <w:r w:rsidR="00865046" w:rsidRPr="00AC6A5D">
        <w:rPr>
          <w:rFonts w:ascii="Calibri" w:hAnsi="Calibri"/>
        </w:rPr>
        <w:t>300/2019-SŽDC-SŽGOLC</w:t>
      </w:r>
      <w:r w:rsidR="00AC0DA0" w:rsidRPr="00AC6A5D">
        <w:rPr>
          <w:rFonts w:ascii="Calibri" w:hAnsi="Calibri"/>
          <w:szCs w:val="22"/>
        </w:rPr>
        <w:t>,</w:t>
      </w:r>
      <w:r w:rsidRPr="00AC6A5D">
        <w:rPr>
          <w:rFonts w:ascii="Calibri" w:hAnsi="Calibri"/>
          <w:szCs w:val="22"/>
        </w:rPr>
        <w:t xml:space="preserve"> tímto </w:t>
      </w:r>
      <w:r w:rsidR="007E4088" w:rsidRPr="00AC6A5D">
        <w:rPr>
          <w:rFonts w:ascii="Calibri" w:hAnsi="Calibri"/>
          <w:szCs w:val="22"/>
        </w:rPr>
        <w:t>čestně prohlašuje</w:t>
      </w:r>
      <w:r w:rsidR="003B09D8" w:rsidRPr="00AC6A5D">
        <w:rPr>
          <w:rFonts w:ascii="Calibri" w:hAnsi="Calibri"/>
          <w:szCs w:val="22"/>
        </w:rPr>
        <w:t>,</w:t>
      </w:r>
      <w:r w:rsidR="000A2445" w:rsidRPr="00AC6A5D">
        <w:rPr>
          <w:rFonts w:ascii="Calibri" w:hAnsi="Calibri"/>
          <w:szCs w:val="22"/>
        </w:rPr>
        <w:t xml:space="preserve"> že</w:t>
      </w:r>
      <w:r w:rsidR="00E87D41" w:rsidRPr="00AC6A5D">
        <w:rPr>
          <w:rFonts w:ascii="Calibri" w:hAnsi="Calibri"/>
          <w:szCs w:val="22"/>
        </w:rPr>
        <w:t xml:space="preserve"> </w:t>
      </w:r>
      <w:r w:rsidR="00E87D41" w:rsidRPr="00AC6A5D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AC6A5D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AC6A5D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AC6A5D">
        <w:rPr>
          <w:rFonts w:ascii="Calibri" w:eastAsia="Calibri" w:hAnsi="Calibri"/>
          <w:szCs w:val="22"/>
          <w:lang w:eastAsia="en-US"/>
        </w:rPr>
        <w:t>respektive</w:t>
      </w:r>
      <w:r w:rsidR="00E87D41" w:rsidRPr="00AC6A5D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AC6A5D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AC6A5D">
        <w:rPr>
          <w:rFonts w:ascii="Calibri" w:eastAsia="Calibri" w:hAnsi="Calibri"/>
          <w:szCs w:val="22"/>
          <w:lang w:eastAsia="en-US"/>
        </w:rPr>
        <w:t>smlouvě o dílo</w:t>
      </w:r>
      <w:r w:rsidR="003411C0" w:rsidRPr="00AC6A5D">
        <w:rPr>
          <w:rFonts w:ascii="Calibri" w:eastAsia="Calibri" w:hAnsi="Calibri"/>
          <w:szCs w:val="22"/>
          <w:lang w:eastAsia="en-US"/>
        </w:rPr>
        <w:t xml:space="preserve"> (dále jen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AC6A5D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AC6A5D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6A5D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3DEC9-2EBC-4BEB-B7A6-F1774F474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2019-02-22T07:21:00Z</cp:lastPrinted>
  <dcterms:created xsi:type="dcterms:W3CDTF">2018-03-08T11:02:00Z</dcterms:created>
  <dcterms:modified xsi:type="dcterms:W3CDTF">2019-02-22T07:21:00Z</dcterms:modified>
</cp:coreProperties>
</file>